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7F2" w:rsidRPr="005837F2" w:rsidRDefault="005837F2" w:rsidP="005837F2">
      <w:pPr>
        <w:pStyle w:val="NormalWeb"/>
        <w:shd w:val="clear" w:color="auto" w:fill="FFFFFF"/>
        <w:tabs>
          <w:tab w:val="left" w:pos="3569"/>
        </w:tabs>
        <w:spacing w:before="0" w:beforeAutospacing="0" w:after="0" w:afterAutospacing="0"/>
        <w:ind w:firstLine="567"/>
        <w:jc w:val="both"/>
        <w:rPr>
          <w:b/>
          <w:color w:val="232323"/>
          <w:sz w:val="44"/>
          <w:szCs w:val="44"/>
          <w:bdr w:val="none" w:sz="0" w:space="0" w:color="auto" w:frame="1"/>
        </w:rPr>
      </w:pPr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ab/>
      </w:r>
      <w:r w:rsidRPr="005837F2">
        <w:rPr>
          <w:b/>
          <w:color w:val="232323"/>
          <w:sz w:val="44"/>
          <w:szCs w:val="44"/>
          <w:bdr w:val="none" w:sz="0" w:space="0" w:color="auto" w:frame="1"/>
        </w:rPr>
        <w:t>ATENȚIE!</w:t>
      </w:r>
    </w:p>
    <w:p w:rsidR="005837F2" w:rsidRDefault="005837F2" w:rsidP="005837F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</w:pPr>
    </w:p>
    <w:p w:rsidR="005837F2" w:rsidRDefault="005837F2" w:rsidP="005837F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</w:pPr>
    </w:p>
    <w:p w:rsidR="005837F2" w:rsidRDefault="005837F2" w:rsidP="005837F2">
      <w:pPr>
        <w:ind w:firstLine="567"/>
        <w:jc w:val="both"/>
      </w:pPr>
      <w:r>
        <w:rPr>
          <w:rStyle w:val="Emphasis"/>
          <w:rFonts w:ascii="Nunito Sans" w:hAnsi="Nunito Sans"/>
          <w:b/>
          <w:bCs/>
          <w:color w:val="232323"/>
          <w:sz w:val="30"/>
          <w:szCs w:val="30"/>
          <w:u w:val="single"/>
          <w:bdr w:val="none" w:sz="0" w:space="0" w:color="auto" w:frame="1"/>
          <w:shd w:val="clear" w:color="auto" w:fill="FFFFFF"/>
        </w:rPr>
        <w:t xml:space="preserve">GĂZDUITORUL are </w:t>
      </w:r>
      <w:proofErr w:type="spellStart"/>
      <w:r>
        <w:rPr>
          <w:rStyle w:val="Emphasis"/>
          <w:rFonts w:ascii="Nunito Sans" w:hAnsi="Nunito Sans"/>
          <w:b/>
          <w:bCs/>
          <w:color w:val="232323"/>
          <w:sz w:val="30"/>
          <w:szCs w:val="30"/>
          <w:u w:val="single"/>
          <w:bdr w:val="none" w:sz="0" w:space="0" w:color="auto" w:frame="1"/>
          <w:shd w:val="clear" w:color="auto" w:fill="FFFFFF"/>
        </w:rPr>
        <w:t>obligația</w:t>
      </w:r>
      <w:proofErr w:type="spellEnd"/>
      <w:r>
        <w:rPr>
          <w:rStyle w:val="Emphasis"/>
          <w:rFonts w:ascii="Nunito Sans" w:hAnsi="Nunito Sans"/>
          <w:b/>
          <w:bCs/>
          <w:color w:val="232323"/>
          <w:sz w:val="30"/>
          <w:szCs w:val="30"/>
          <w:u w:val="single"/>
          <w:bdr w:val="none" w:sz="0" w:space="0" w:color="auto" w:frame="1"/>
          <w:shd w:val="clear" w:color="auto" w:fill="FFFFFF"/>
        </w:rPr>
        <w:t xml:space="preserve"> de a </w:t>
      </w:r>
      <w:proofErr w:type="spellStart"/>
      <w:r>
        <w:rPr>
          <w:rStyle w:val="Emphasis"/>
          <w:rFonts w:ascii="Nunito Sans" w:hAnsi="Nunito Sans"/>
          <w:b/>
          <w:bCs/>
          <w:color w:val="232323"/>
          <w:sz w:val="30"/>
          <w:szCs w:val="30"/>
          <w:u w:val="single"/>
          <w:bdr w:val="none" w:sz="0" w:space="0" w:color="auto" w:frame="1"/>
          <w:shd w:val="clear" w:color="auto" w:fill="FFFFFF"/>
        </w:rPr>
        <w:t>informa</w:t>
      </w:r>
      <w:proofErr w:type="spellEnd"/>
      <w:r>
        <w:rPr>
          <w:rStyle w:val="Emphasis"/>
          <w:rFonts w:ascii="Nunito Sans" w:hAnsi="Nunito Sans"/>
          <w:b/>
          <w:bCs/>
          <w:color w:val="232323"/>
          <w:sz w:val="30"/>
          <w:szCs w:val="30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Nunito Sans" w:hAnsi="Nunito Sans"/>
          <w:b/>
          <w:bCs/>
          <w:color w:val="232323"/>
          <w:sz w:val="30"/>
          <w:szCs w:val="30"/>
          <w:u w:val="single"/>
          <w:bdr w:val="none" w:sz="0" w:space="0" w:color="auto" w:frame="1"/>
          <w:shd w:val="clear" w:color="auto" w:fill="FFFFFF"/>
        </w:rPr>
        <w:t>funcționarul</w:t>
      </w:r>
      <w:proofErr w:type="spellEnd"/>
      <w:r>
        <w:rPr>
          <w:rStyle w:val="Emphasis"/>
          <w:rFonts w:ascii="Nunito Sans" w:hAnsi="Nunito Sans"/>
          <w:b/>
          <w:bCs/>
          <w:color w:val="232323"/>
          <w:sz w:val="30"/>
          <w:szCs w:val="30"/>
          <w:u w:val="single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Emphasis"/>
          <w:rFonts w:ascii="Nunito Sans" w:hAnsi="Nunito Sans"/>
          <w:b/>
          <w:bCs/>
          <w:color w:val="232323"/>
          <w:sz w:val="30"/>
          <w:szCs w:val="30"/>
          <w:u w:val="single"/>
          <w:bdr w:val="none" w:sz="0" w:space="0" w:color="auto" w:frame="1"/>
          <w:shd w:val="clear" w:color="auto" w:fill="FFFFFF"/>
        </w:rPr>
        <w:t>evidență</w:t>
      </w:r>
      <w:proofErr w:type="spellEnd"/>
      <w:r>
        <w:rPr>
          <w:rStyle w:val="Emphasis"/>
          <w:rFonts w:ascii="Nunito Sans" w:hAnsi="Nunito Sans"/>
          <w:b/>
          <w:bCs/>
          <w:color w:val="232323"/>
          <w:sz w:val="30"/>
          <w:szCs w:val="30"/>
          <w:u w:val="single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Emphasis"/>
          <w:rFonts w:ascii="Nunito Sans" w:hAnsi="Nunito Sans"/>
          <w:b/>
          <w:bCs/>
          <w:color w:val="232323"/>
          <w:sz w:val="30"/>
          <w:szCs w:val="30"/>
          <w:u w:val="single"/>
          <w:bdr w:val="none" w:sz="0" w:space="0" w:color="auto" w:frame="1"/>
          <w:shd w:val="clear" w:color="auto" w:fill="FFFFFF"/>
        </w:rPr>
        <w:t>persoanelor</w:t>
      </w:r>
      <w:proofErr w:type="spellEnd"/>
      <w:r>
        <w:rPr>
          <w:rStyle w:val="Emphasis"/>
          <w:rFonts w:ascii="Nunito Sans" w:hAnsi="Nunito Sans"/>
          <w:b/>
          <w:bCs/>
          <w:color w:val="232323"/>
          <w:sz w:val="30"/>
          <w:szCs w:val="30"/>
          <w:u w:val="single"/>
          <w:bdr w:val="none" w:sz="0" w:space="0" w:color="auto" w:frame="1"/>
          <w:shd w:val="clear" w:color="auto" w:fill="FFFFFF"/>
        </w:rPr>
        <w:t xml:space="preserve"> cu </w:t>
      </w:r>
      <w:proofErr w:type="spellStart"/>
      <w:r>
        <w:rPr>
          <w:rStyle w:val="Emphasis"/>
          <w:rFonts w:ascii="Nunito Sans" w:hAnsi="Nunito Sans"/>
          <w:b/>
          <w:bCs/>
          <w:color w:val="232323"/>
          <w:sz w:val="30"/>
          <w:szCs w:val="30"/>
          <w:u w:val="single"/>
          <w:bdr w:val="none" w:sz="0" w:space="0" w:color="auto" w:frame="1"/>
          <w:shd w:val="clear" w:color="auto" w:fill="FFFFFF"/>
        </w:rPr>
        <w:t>privire</w:t>
      </w:r>
      <w:proofErr w:type="spellEnd"/>
      <w:r>
        <w:rPr>
          <w:rStyle w:val="Emphasis"/>
          <w:rFonts w:ascii="Nunito Sans" w:hAnsi="Nunito Sans"/>
          <w:b/>
          <w:bCs/>
          <w:color w:val="232323"/>
          <w:sz w:val="30"/>
          <w:szCs w:val="30"/>
          <w:u w:val="single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Style w:val="Emphasis"/>
          <w:rFonts w:ascii="Nunito Sans" w:hAnsi="Nunito Sans"/>
          <w:b/>
          <w:bCs/>
          <w:color w:val="232323"/>
          <w:sz w:val="30"/>
          <w:szCs w:val="30"/>
          <w:u w:val="single"/>
          <w:bdr w:val="none" w:sz="0" w:space="0" w:color="auto" w:frame="1"/>
          <w:shd w:val="clear" w:color="auto" w:fill="FFFFFF"/>
        </w:rPr>
        <w:t>faptul</w:t>
      </w:r>
      <w:proofErr w:type="spellEnd"/>
      <w:r>
        <w:rPr>
          <w:rStyle w:val="Emphasis"/>
          <w:rFonts w:ascii="Nunito Sans" w:hAnsi="Nunito Sans"/>
          <w:b/>
          <w:bCs/>
          <w:color w:val="232323"/>
          <w:sz w:val="30"/>
          <w:szCs w:val="30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Nunito Sans" w:hAnsi="Nunito Sans"/>
          <w:b/>
          <w:bCs/>
          <w:color w:val="232323"/>
          <w:sz w:val="30"/>
          <w:szCs w:val="30"/>
          <w:u w:val="single"/>
          <w:bdr w:val="none" w:sz="0" w:space="0" w:color="auto" w:frame="1"/>
          <w:shd w:val="clear" w:color="auto" w:fill="FFFFFF"/>
        </w:rPr>
        <w:t>că</w:t>
      </w:r>
      <w:proofErr w:type="spellEnd"/>
      <w:r>
        <w:rPr>
          <w:rStyle w:val="Emphasis"/>
          <w:rFonts w:ascii="Nunito Sans" w:hAnsi="Nunito Sans"/>
          <w:b/>
          <w:bCs/>
          <w:color w:val="232323"/>
          <w:sz w:val="30"/>
          <w:szCs w:val="30"/>
          <w:u w:val="single"/>
          <w:bdr w:val="none" w:sz="0" w:space="0" w:color="auto" w:frame="1"/>
          <w:shd w:val="clear" w:color="auto" w:fill="FFFFFF"/>
        </w:rPr>
        <w:t xml:space="preserve"> IMOBILUL A FOST NOTIFICAT ÎN CARTEA </w:t>
      </w:r>
      <w:proofErr w:type="gramStart"/>
      <w:r>
        <w:rPr>
          <w:rStyle w:val="Emphasis"/>
          <w:rFonts w:ascii="Nunito Sans" w:hAnsi="Nunito Sans"/>
          <w:b/>
          <w:bCs/>
          <w:color w:val="232323"/>
          <w:sz w:val="30"/>
          <w:szCs w:val="30"/>
          <w:u w:val="single"/>
          <w:bdr w:val="none" w:sz="0" w:space="0" w:color="auto" w:frame="1"/>
          <w:shd w:val="clear" w:color="auto" w:fill="FFFFFF"/>
        </w:rPr>
        <w:t>FUNCIARĂ  CA</w:t>
      </w:r>
      <w:proofErr w:type="gramEnd"/>
      <w:r>
        <w:rPr>
          <w:rStyle w:val="Emphasis"/>
          <w:rFonts w:ascii="Nunito Sans" w:hAnsi="Nunito Sans"/>
          <w:b/>
          <w:bCs/>
          <w:color w:val="232323"/>
          <w:sz w:val="30"/>
          <w:szCs w:val="30"/>
          <w:u w:val="single"/>
          <w:bdr w:val="none" w:sz="0" w:space="0" w:color="auto" w:frame="1"/>
          <w:shd w:val="clear" w:color="auto" w:fill="FFFFFF"/>
        </w:rPr>
        <w:t xml:space="preserve">  LOCUINȚĂ A FAMILIEI.</w:t>
      </w:r>
    </w:p>
    <w:p w:rsidR="005837F2" w:rsidRDefault="005837F2" w:rsidP="005837F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Nunito Sans" w:hAnsi="Nunito Sans"/>
          <w:color w:val="232323"/>
          <w:sz w:val="27"/>
          <w:szCs w:val="27"/>
        </w:rPr>
      </w:pPr>
      <w:proofErr w:type="spellStart"/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>În</w:t>
      </w:r>
      <w:proofErr w:type="spellEnd"/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>conformitate</w:t>
      </w:r>
      <w:proofErr w:type="spellEnd"/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 xml:space="preserve"> cu </w:t>
      </w:r>
      <w:proofErr w:type="spellStart"/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>d</w:t>
      </w:r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>ispozițiile</w:t>
      </w:r>
      <w:proofErr w:type="spellEnd"/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 xml:space="preserve"> art. 321 </w:t>
      </w:r>
      <w:proofErr w:type="spellStart"/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>alin</w:t>
      </w:r>
      <w:proofErr w:type="spellEnd"/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 xml:space="preserve"> (1) din </w:t>
      </w:r>
      <w:proofErr w:type="spellStart"/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>noul</w:t>
      </w:r>
      <w:proofErr w:type="spellEnd"/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 xml:space="preserve"> Cod civil </w:t>
      </w:r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 xml:space="preserve">se </w:t>
      </w:r>
      <w:proofErr w:type="spellStart"/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>stabilesc</w:t>
      </w:r>
      <w:proofErr w:type="spellEnd"/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>norme</w:t>
      </w:r>
      <w:proofErr w:type="spellEnd"/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>privind</w:t>
      </w:r>
      <w:proofErr w:type="spellEnd"/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> </w:t>
      </w:r>
      <w:proofErr w:type="spellStart"/>
      <w:r>
        <w:rPr>
          <w:rStyle w:val="Emphasis"/>
          <w:rFonts w:ascii="Nunito Sans" w:hAnsi="Nunito Sans"/>
          <w:b/>
          <w:bCs/>
          <w:color w:val="232323"/>
          <w:sz w:val="30"/>
          <w:szCs w:val="30"/>
          <w:bdr w:val="none" w:sz="0" w:space="0" w:color="auto" w:frame="1"/>
        </w:rPr>
        <w:t>locuința</w:t>
      </w:r>
      <w:proofErr w:type="spellEnd"/>
      <w:r>
        <w:rPr>
          <w:rStyle w:val="Emphasis"/>
          <w:rFonts w:ascii="Nunito Sans" w:hAnsi="Nunito Sans"/>
          <w:b/>
          <w:bCs/>
          <w:color w:val="232323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Nunito Sans" w:hAnsi="Nunito Sans"/>
          <w:b/>
          <w:bCs/>
          <w:color w:val="232323"/>
          <w:sz w:val="30"/>
          <w:szCs w:val="30"/>
          <w:bdr w:val="none" w:sz="0" w:space="0" w:color="auto" w:frame="1"/>
        </w:rPr>
        <w:t>familiei</w:t>
      </w:r>
      <w:proofErr w:type="spellEnd"/>
      <w:r>
        <w:rPr>
          <w:rStyle w:val="Emphasis"/>
          <w:rFonts w:ascii="Nunito Sans" w:hAnsi="Nunito Sans"/>
          <w:b/>
          <w:bCs/>
          <w:color w:val="232323"/>
          <w:sz w:val="30"/>
          <w:szCs w:val="30"/>
          <w:bdr w:val="none" w:sz="0" w:space="0" w:color="auto" w:frame="1"/>
        </w:rPr>
        <w:t>, </w:t>
      </w:r>
      <w:proofErr w:type="spellStart"/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>în</w:t>
      </w:r>
      <w:proofErr w:type="spellEnd"/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>sensul</w:t>
      </w:r>
      <w:proofErr w:type="spellEnd"/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>că</w:t>
      </w:r>
      <w:proofErr w:type="spellEnd"/>
      <w:proofErr w:type="gramStart"/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 xml:space="preserve">  </w:t>
      </w:r>
      <w:proofErr w:type="spellStart"/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>aceasta</w:t>
      </w:r>
      <w:proofErr w:type="spellEnd"/>
      <w:proofErr w:type="gramEnd"/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>este</w:t>
      </w:r>
      <w:proofErr w:type="spellEnd"/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 xml:space="preserve"> „</w:t>
      </w:r>
      <w:proofErr w:type="spellStart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>locuința</w:t>
      </w:r>
      <w:proofErr w:type="spellEnd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>comună</w:t>
      </w:r>
      <w:proofErr w:type="spellEnd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 xml:space="preserve"> a </w:t>
      </w:r>
      <w:proofErr w:type="spellStart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>soților</w:t>
      </w:r>
      <w:proofErr w:type="spellEnd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>sau</w:t>
      </w:r>
      <w:proofErr w:type="spellEnd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 xml:space="preserve">, </w:t>
      </w:r>
      <w:proofErr w:type="spellStart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>în</w:t>
      </w:r>
      <w:proofErr w:type="spellEnd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>lipsă</w:t>
      </w:r>
      <w:proofErr w:type="spellEnd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 xml:space="preserve">, </w:t>
      </w:r>
      <w:proofErr w:type="spellStart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>locuința</w:t>
      </w:r>
      <w:proofErr w:type="spellEnd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>soțului</w:t>
      </w:r>
      <w:proofErr w:type="spellEnd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 xml:space="preserve"> la care se </w:t>
      </w:r>
      <w:proofErr w:type="spellStart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>află</w:t>
      </w:r>
      <w:proofErr w:type="spellEnd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>copiii</w:t>
      </w:r>
      <w:proofErr w:type="spellEnd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>.</w:t>
      </w:r>
      <w:r>
        <w:rPr>
          <w:rStyle w:val="Strong"/>
          <w:rFonts w:ascii="Nunito Sans" w:hAnsi="Nunito Sans"/>
          <w:i/>
          <w:iCs/>
          <w:color w:val="232323"/>
          <w:sz w:val="30"/>
          <w:szCs w:val="30"/>
          <w:bdr w:val="none" w:sz="0" w:space="0" w:color="auto" w:frame="1"/>
        </w:rPr>
        <w:t>”</w:t>
      </w:r>
    </w:p>
    <w:p w:rsidR="005837F2" w:rsidRDefault="005837F2" w:rsidP="005837F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Nunito Sans" w:hAnsi="Nunito Sans"/>
          <w:color w:val="232323"/>
          <w:sz w:val="27"/>
          <w:szCs w:val="27"/>
        </w:rPr>
      </w:pPr>
      <w:proofErr w:type="spellStart"/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>În</w:t>
      </w:r>
      <w:proofErr w:type="spellEnd"/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 xml:space="preserve"> context, </w:t>
      </w:r>
      <w:proofErr w:type="spellStart"/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>reține</w:t>
      </w:r>
      <w:proofErr w:type="spellEnd"/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>atenția</w:t>
      </w:r>
      <w:proofErr w:type="spellEnd"/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>și</w:t>
      </w:r>
      <w:proofErr w:type="spellEnd"/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>faptul</w:t>
      </w:r>
      <w:proofErr w:type="spellEnd"/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>că</w:t>
      </w:r>
      <w:proofErr w:type="spellEnd"/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 xml:space="preserve">, </w:t>
      </w:r>
      <w:proofErr w:type="spellStart"/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>potrivit</w:t>
      </w:r>
      <w:proofErr w:type="spellEnd"/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>prevederilor</w:t>
      </w:r>
      <w:proofErr w:type="spellEnd"/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>alin</w:t>
      </w:r>
      <w:proofErr w:type="spellEnd"/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 xml:space="preserve"> (2) al art. 321: </w:t>
      </w:r>
      <w:r>
        <w:rPr>
          <w:rStyle w:val="Emphasis"/>
          <w:rFonts w:ascii="Nunito Sans" w:hAnsi="Nunito Sans"/>
          <w:b/>
          <w:bCs/>
          <w:color w:val="232323"/>
          <w:sz w:val="30"/>
          <w:szCs w:val="30"/>
          <w:bdr w:val="none" w:sz="0" w:space="0" w:color="auto" w:frame="1"/>
        </w:rPr>
        <w:t>„</w:t>
      </w:r>
      <w:proofErr w:type="spellStart"/>
      <w:r>
        <w:rPr>
          <w:rStyle w:val="Emphasis"/>
          <w:rFonts w:ascii="Nunito Sans" w:hAnsi="Nunito Sans"/>
          <w:b/>
          <w:bCs/>
          <w:color w:val="232323"/>
          <w:sz w:val="30"/>
          <w:szCs w:val="30"/>
          <w:u w:val="single"/>
          <w:bdr w:val="none" w:sz="0" w:space="0" w:color="auto" w:frame="1"/>
        </w:rPr>
        <w:t>Oricare</w:t>
      </w:r>
      <w:proofErr w:type="spellEnd"/>
      <w:r>
        <w:rPr>
          <w:rStyle w:val="Emphasis"/>
          <w:rFonts w:ascii="Nunito Sans" w:hAnsi="Nunito Sans"/>
          <w:b/>
          <w:bCs/>
          <w:color w:val="232323"/>
          <w:sz w:val="30"/>
          <w:szCs w:val="3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Nunito Sans" w:hAnsi="Nunito Sans"/>
          <w:b/>
          <w:bCs/>
          <w:color w:val="232323"/>
          <w:sz w:val="30"/>
          <w:szCs w:val="30"/>
          <w:u w:val="single"/>
          <w:bdr w:val="none" w:sz="0" w:space="0" w:color="auto" w:frame="1"/>
        </w:rPr>
        <w:t>dintre</w:t>
      </w:r>
      <w:proofErr w:type="spellEnd"/>
      <w:r>
        <w:rPr>
          <w:rStyle w:val="Emphasis"/>
          <w:rFonts w:ascii="Nunito Sans" w:hAnsi="Nunito Sans"/>
          <w:b/>
          <w:bCs/>
          <w:color w:val="232323"/>
          <w:sz w:val="30"/>
          <w:szCs w:val="3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Nunito Sans" w:hAnsi="Nunito Sans"/>
          <w:b/>
          <w:bCs/>
          <w:color w:val="232323"/>
          <w:sz w:val="30"/>
          <w:szCs w:val="30"/>
          <w:u w:val="single"/>
          <w:bdr w:val="none" w:sz="0" w:space="0" w:color="auto" w:frame="1"/>
        </w:rPr>
        <w:t>soți</w:t>
      </w:r>
      <w:proofErr w:type="spellEnd"/>
      <w:r>
        <w:rPr>
          <w:rStyle w:val="Emphasis"/>
          <w:rFonts w:ascii="Nunito Sans" w:hAnsi="Nunito Sans"/>
          <w:b/>
          <w:bCs/>
          <w:color w:val="232323"/>
          <w:sz w:val="30"/>
          <w:szCs w:val="3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Nunito Sans" w:hAnsi="Nunito Sans"/>
          <w:b/>
          <w:bCs/>
          <w:color w:val="232323"/>
          <w:sz w:val="30"/>
          <w:szCs w:val="30"/>
          <w:u w:val="single"/>
          <w:bdr w:val="none" w:sz="0" w:space="0" w:color="auto" w:frame="1"/>
        </w:rPr>
        <w:t>poate</w:t>
      </w:r>
      <w:proofErr w:type="spellEnd"/>
      <w:r>
        <w:rPr>
          <w:rStyle w:val="Emphasis"/>
          <w:rFonts w:ascii="Nunito Sans" w:hAnsi="Nunito Sans"/>
          <w:b/>
          <w:bCs/>
          <w:color w:val="232323"/>
          <w:sz w:val="30"/>
          <w:szCs w:val="3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Nunito Sans" w:hAnsi="Nunito Sans"/>
          <w:b/>
          <w:bCs/>
          <w:color w:val="232323"/>
          <w:sz w:val="30"/>
          <w:szCs w:val="30"/>
          <w:u w:val="single"/>
          <w:bdr w:val="none" w:sz="0" w:space="0" w:color="auto" w:frame="1"/>
        </w:rPr>
        <w:t>cere</w:t>
      </w:r>
      <w:proofErr w:type="spellEnd"/>
      <w:r>
        <w:rPr>
          <w:rStyle w:val="Emphasis"/>
          <w:rFonts w:ascii="Nunito Sans" w:hAnsi="Nunito Sans"/>
          <w:b/>
          <w:bCs/>
          <w:color w:val="232323"/>
          <w:sz w:val="30"/>
          <w:szCs w:val="3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Nunito Sans" w:hAnsi="Nunito Sans"/>
          <w:b/>
          <w:bCs/>
          <w:color w:val="232323"/>
          <w:sz w:val="30"/>
          <w:szCs w:val="30"/>
          <w:u w:val="single"/>
          <w:bdr w:val="none" w:sz="0" w:space="0" w:color="auto" w:frame="1"/>
        </w:rPr>
        <w:t>notarea</w:t>
      </w:r>
      <w:proofErr w:type="spellEnd"/>
      <w:r>
        <w:rPr>
          <w:rStyle w:val="Emphasis"/>
          <w:rFonts w:ascii="Nunito Sans" w:hAnsi="Nunito Sans"/>
          <w:b/>
          <w:bCs/>
          <w:color w:val="232323"/>
          <w:sz w:val="30"/>
          <w:szCs w:val="3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Nunito Sans" w:hAnsi="Nunito Sans"/>
          <w:b/>
          <w:bCs/>
          <w:color w:val="232323"/>
          <w:sz w:val="30"/>
          <w:szCs w:val="30"/>
          <w:u w:val="single"/>
          <w:bdr w:val="none" w:sz="0" w:space="0" w:color="auto" w:frame="1"/>
        </w:rPr>
        <w:t>în</w:t>
      </w:r>
      <w:proofErr w:type="spellEnd"/>
      <w:r>
        <w:rPr>
          <w:rStyle w:val="Emphasis"/>
          <w:rFonts w:ascii="Nunito Sans" w:hAnsi="Nunito Sans"/>
          <w:b/>
          <w:bCs/>
          <w:color w:val="232323"/>
          <w:sz w:val="30"/>
          <w:szCs w:val="3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Nunito Sans" w:hAnsi="Nunito Sans"/>
          <w:b/>
          <w:bCs/>
          <w:color w:val="232323"/>
          <w:sz w:val="30"/>
          <w:szCs w:val="30"/>
          <w:u w:val="single"/>
          <w:bdr w:val="none" w:sz="0" w:space="0" w:color="auto" w:frame="1"/>
        </w:rPr>
        <w:t>cartea</w:t>
      </w:r>
      <w:proofErr w:type="spellEnd"/>
      <w:r>
        <w:rPr>
          <w:rStyle w:val="Emphasis"/>
          <w:rFonts w:ascii="Nunito Sans" w:hAnsi="Nunito Sans"/>
          <w:b/>
          <w:bCs/>
          <w:color w:val="232323"/>
          <w:sz w:val="30"/>
          <w:szCs w:val="3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Nunito Sans" w:hAnsi="Nunito Sans"/>
          <w:b/>
          <w:bCs/>
          <w:color w:val="232323"/>
          <w:sz w:val="30"/>
          <w:szCs w:val="30"/>
          <w:u w:val="single"/>
          <w:bdr w:val="none" w:sz="0" w:space="0" w:color="auto" w:frame="1"/>
        </w:rPr>
        <w:t>funciară</w:t>
      </w:r>
      <w:proofErr w:type="spellEnd"/>
      <w:r>
        <w:rPr>
          <w:rStyle w:val="Emphasis"/>
          <w:rFonts w:ascii="Nunito Sans" w:hAnsi="Nunito Sans"/>
          <w:b/>
          <w:bCs/>
          <w:color w:val="232323"/>
          <w:sz w:val="30"/>
          <w:szCs w:val="30"/>
          <w:u w:val="single"/>
          <w:bdr w:val="none" w:sz="0" w:space="0" w:color="auto" w:frame="1"/>
        </w:rPr>
        <w:t>,</w:t>
      </w:r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> </w:t>
      </w:r>
      <w:proofErr w:type="spellStart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>în</w:t>
      </w:r>
      <w:proofErr w:type="spellEnd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>condițiile</w:t>
      </w:r>
      <w:proofErr w:type="spellEnd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>legii</w:t>
      </w:r>
      <w:proofErr w:type="spellEnd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 xml:space="preserve">, a </w:t>
      </w:r>
      <w:proofErr w:type="spellStart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>unui</w:t>
      </w:r>
      <w:proofErr w:type="spellEnd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>imobil</w:t>
      </w:r>
      <w:proofErr w:type="spellEnd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 xml:space="preserve"> ca </w:t>
      </w:r>
      <w:proofErr w:type="spellStart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>locuință</w:t>
      </w:r>
      <w:proofErr w:type="spellEnd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 xml:space="preserve"> a </w:t>
      </w:r>
      <w:proofErr w:type="spellStart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>familiei</w:t>
      </w:r>
      <w:proofErr w:type="spellEnd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 xml:space="preserve">, </w:t>
      </w:r>
      <w:proofErr w:type="spellStart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>chiar</w:t>
      </w:r>
      <w:proofErr w:type="spellEnd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>dacă</w:t>
      </w:r>
      <w:proofErr w:type="spellEnd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 xml:space="preserve"> nu </w:t>
      </w:r>
      <w:proofErr w:type="spellStart"/>
      <w:proofErr w:type="gramStart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>este</w:t>
      </w:r>
      <w:proofErr w:type="spellEnd"/>
      <w:proofErr w:type="gramEnd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>proprietarul</w:t>
      </w:r>
      <w:proofErr w:type="spellEnd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>imobilului</w:t>
      </w:r>
      <w:proofErr w:type="spellEnd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>.</w:t>
      </w:r>
      <w:r>
        <w:rPr>
          <w:rStyle w:val="Strong"/>
          <w:rFonts w:ascii="Nunito Sans" w:hAnsi="Nunito Sans"/>
          <w:i/>
          <w:iCs/>
          <w:color w:val="232323"/>
          <w:sz w:val="30"/>
          <w:szCs w:val="30"/>
          <w:bdr w:val="none" w:sz="0" w:space="0" w:color="auto" w:frame="1"/>
        </w:rPr>
        <w:t>”</w:t>
      </w:r>
    </w:p>
    <w:p w:rsidR="005837F2" w:rsidRDefault="005837F2" w:rsidP="005837F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Nunito Sans" w:hAnsi="Nunito Sans"/>
          <w:color w:val="232323"/>
          <w:sz w:val="27"/>
          <w:szCs w:val="27"/>
        </w:rPr>
      </w:pPr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 xml:space="preserve">Art. 322 </w:t>
      </w:r>
      <w:proofErr w:type="spellStart"/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>alin</w:t>
      </w:r>
      <w:proofErr w:type="spellEnd"/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 xml:space="preserve">. (1) </w:t>
      </w:r>
      <w:proofErr w:type="gramStart"/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>din</w:t>
      </w:r>
      <w:proofErr w:type="gramEnd"/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>același</w:t>
      </w:r>
      <w:proofErr w:type="spellEnd"/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 xml:space="preserve"> act </w:t>
      </w:r>
      <w:proofErr w:type="spellStart"/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>normativ</w:t>
      </w:r>
      <w:proofErr w:type="spellEnd"/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>stabilește</w:t>
      </w:r>
      <w:proofErr w:type="spellEnd"/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>că</w:t>
      </w:r>
      <w:proofErr w:type="spellEnd"/>
      <w:r>
        <w:rPr>
          <w:rFonts w:ascii="Nunito Sans" w:hAnsi="Nunito Sans"/>
          <w:color w:val="232323"/>
          <w:sz w:val="30"/>
          <w:szCs w:val="30"/>
          <w:bdr w:val="none" w:sz="0" w:space="0" w:color="auto" w:frame="1"/>
        </w:rPr>
        <w:t> </w:t>
      </w:r>
      <w:r>
        <w:rPr>
          <w:rStyle w:val="Emphasis"/>
          <w:rFonts w:ascii="Nunito Sans" w:hAnsi="Nunito Sans"/>
          <w:color w:val="232323"/>
          <w:sz w:val="30"/>
          <w:szCs w:val="30"/>
          <w:bdr w:val="none" w:sz="0" w:space="0" w:color="auto" w:frame="1"/>
        </w:rPr>
        <w:t>„</w:t>
      </w:r>
      <w:proofErr w:type="spellStart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>Fără</w:t>
      </w:r>
      <w:proofErr w:type="spellEnd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>consimțământul</w:t>
      </w:r>
      <w:proofErr w:type="spellEnd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>scris</w:t>
      </w:r>
      <w:proofErr w:type="spellEnd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 xml:space="preserve"> al </w:t>
      </w:r>
      <w:proofErr w:type="spellStart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>celuilalt</w:t>
      </w:r>
      <w:proofErr w:type="spellEnd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>soț</w:t>
      </w:r>
      <w:proofErr w:type="spellEnd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 xml:space="preserve">, </w:t>
      </w:r>
      <w:proofErr w:type="spellStart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>niciunul</w:t>
      </w:r>
      <w:proofErr w:type="spellEnd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>dintre</w:t>
      </w:r>
      <w:proofErr w:type="spellEnd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>soți</w:t>
      </w:r>
      <w:proofErr w:type="spellEnd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 xml:space="preserve">, </w:t>
      </w:r>
      <w:proofErr w:type="spellStart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>chiar</w:t>
      </w:r>
      <w:proofErr w:type="spellEnd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>dacă</w:t>
      </w:r>
      <w:proofErr w:type="spellEnd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>este</w:t>
      </w:r>
      <w:proofErr w:type="spellEnd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>proprietar</w:t>
      </w:r>
      <w:proofErr w:type="spellEnd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>exclusiv</w:t>
      </w:r>
      <w:proofErr w:type="spellEnd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 xml:space="preserve">, nu </w:t>
      </w:r>
      <w:proofErr w:type="spellStart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>poate</w:t>
      </w:r>
      <w:proofErr w:type="spellEnd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>dispune</w:t>
      </w:r>
      <w:proofErr w:type="spellEnd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 xml:space="preserve"> de </w:t>
      </w:r>
      <w:proofErr w:type="spellStart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>drepturile</w:t>
      </w:r>
      <w:proofErr w:type="spellEnd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>asupra</w:t>
      </w:r>
      <w:proofErr w:type="spellEnd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>locuinței</w:t>
      </w:r>
      <w:proofErr w:type="spellEnd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>familiei</w:t>
      </w:r>
      <w:proofErr w:type="spellEnd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>și</w:t>
      </w:r>
      <w:proofErr w:type="spellEnd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>nici</w:t>
      </w:r>
      <w:proofErr w:type="spellEnd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 xml:space="preserve"> nu </w:t>
      </w:r>
      <w:proofErr w:type="spellStart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>poate</w:t>
      </w:r>
      <w:proofErr w:type="spellEnd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>încheia</w:t>
      </w:r>
      <w:proofErr w:type="spellEnd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>acte</w:t>
      </w:r>
      <w:proofErr w:type="spellEnd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>prin</w:t>
      </w:r>
      <w:proofErr w:type="spellEnd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 xml:space="preserve"> care </w:t>
      </w:r>
      <w:proofErr w:type="spellStart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>ar</w:t>
      </w:r>
      <w:proofErr w:type="spellEnd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 xml:space="preserve"> fi </w:t>
      </w:r>
      <w:proofErr w:type="spellStart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>afectată</w:t>
      </w:r>
      <w:proofErr w:type="spellEnd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>folosința</w:t>
      </w:r>
      <w:proofErr w:type="spellEnd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Nunito Sans" w:hAnsi="Nunito Sans"/>
          <w:color w:val="232323"/>
          <w:sz w:val="30"/>
          <w:szCs w:val="30"/>
          <w:u w:val="single"/>
          <w:bdr w:val="none" w:sz="0" w:space="0" w:color="auto" w:frame="1"/>
        </w:rPr>
        <w:t>acesteia</w:t>
      </w:r>
      <w:proofErr w:type="spellEnd"/>
      <w:r>
        <w:rPr>
          <w:rStyle w:val="Emphasis"/>
          <w:rFonts w:ascii="Nunito Sans" w:hAnsi="Nunito Sans"/>
          <w:color w:val="232323"/>
          <w:sz w:val="30"/>
          <w:szCs w:val="30"/>
          <w:bdr w:val="none" w:sz="0" w:space="0" w:color="auto" w:frame="1"/>
        </w:rPr>
        <w:t>”.</w:t>
      </w:r>
      <w:bookmarkStart w:id="0" w:name="_GoBack"/>
      <w:bookmarkEnd w:id="0"/>
    </w:p>
    <w:sectPr w:rsidR="00583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3A"/>
    <w:rsid w:val="005837F2"/>
    <w:rsid w:val="00DC27C4"/>
    <w:rsid w:val="00EA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48DCF-915C-4EC1-B233-5EAD59E7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37F2"/>
    <w:rPr>
      <w:b/>
      <w:bCs/>
    </w:rPr>
  </w:style>
  <w:style w:type="character" w:styleId="Emphasis">
    <w:name w:val="Emphasis"/>
    <w:basedOn w:val="DefaultParagraphFont"/>
    <w:uiPriority w:val="20"/>
    <w:qFormat/>
    <w:rsid w:val="005837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2022-10-14T10:10:00Z</dcterms:created>
  <dcterms:modified xsi:type="dcterms:W3CDTF">2022-10-14T10:10:00Z</dcterms:modified>
</cp:coreProperties>
</file>